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45"/>
        <w:tblW w:w="9214" w:type="dxa"/>
        <w:tblLayout w:type="fixed"/>
        <w:tblLook w:val="0000" w:firstRow="0" w:lastRow="0" w:firstColumn="0" w:lastColumn="0" w:noHBand="0" w:noVBand="0"/>
      </w:tblPr>
      <w:tblGrid>
        <w:gridCol w:w="9214"/>
      </w:tblGrid>
      <w:tr w:rsidR="00247863" w:rsidRPr="00243034" w:rsidTr="00CA18D0">
        <w:tc>
          <w:tcPr>
            <w:tcW w:w="9214" w:type="dxa"/>
          </w:tcPr>
          <w:p w:rsidR="00243034" w:rsidRDefault="00247863" w:rsidP="00243034">
            <w:pPr>
              <w:jc w:val="both"/>
              <w:rPr>
                <w:rFonts w:ascii="Times New Roman" w:hAnsi="Times New Roman"/>
                <w:sz w:val="24"/>
                <w:szCs w:val="24"/>
                <w:lang w:val="en-GB" w:eastAsia="en-GB"/>
              </w:rPr>
            </w:pPr>
            <w:r w:rsidRPr="00243034">
              <w:rPr>
                <w:rFonts w:ascii="Times New Roman" w:hAnsi="Times New Roman"/>
                <w:sz w:val="24"/>
                <w:szCs w:val="24"/>
                <w:lang w:val="en-US"/>
              </w:rPr>
              <w:t>Dr. Ilie Badescu</w:t>
            </w:r>
            <w:r w:rsidR="00A42432" w:rsidRPr="00243034">
              <w:rPr>
                <w:rFonts w:ascii="Times New Roman" w:hAnsi="Times New Roman"/>
                <w:sz w:val="24"/>
                <w:szCs w:val="24"/>
                <w:lang w:val="en-US"/>
              </w:rPr>
              <w:t>, HC</w:t>
            </w:r>
            <w:r w:rsidRPr="00243034">
              <w:rPr>
                <w:rFonts w:ascii="Times New Roman" w:hAnsi="Times New Roman"/>
                <w:sz w:val="24"/>
                <w:szCs w:val="24"/>
                <w:lang w:val="en-US"/>
              </w:rPr>
              <w:t xml:space="preserve"> - Director of the Sociological Institute, the Romanian Academy. Member of the Academy of Romanian Scientists. He taught lectures in </w:t>
            </w:r>
            <w:r w:rsidRPr="00243034">
              <w:rPr>
                <w:rFonts w:ascii="Times New Roman" w:hAnsi="Times New Roman"/>
                <w:i/>
                <w:sz w:val="24"/>
                <w:szCs w:val="24"/>
                <w:lang w:val="en-US"/>
              </w:rPr>
              <w:t>Globalization and Cultural Identities</w:t>
            </w:r>
            <w:r w:rsidRPr="00243034">
              <w:rPr>
                <w:rFonts w:ascii="Times New Roman" w:hAnsi="Times New Roman"/>
                <w:sz w:val="24"/>
                <w:szCs w:val="24"/>
                <w:lang w:val="en-US"/>
              </w:rPr>
              <w:t xml:space="preserve"> at the Chair of UNESCO Department in Inter-cultural and Inter-religious Exchanges, University of Bucharest. </w:t>
            </w:r>
            <w:r w:rsidR="00492793" w:rsidRPr="00243034">
              <w:rPr>
                <w:rFonts w:ascii="Times New Roman" w:hAnsi="Times New Roman"/>
                <w:sz w:val="24"/>
                <w:szCs w:val="24"/>
                <w:lang w:val="en-US"/>
              </w:rPr>
              <w:t>Former</w:t>
            </w:r>
            <w:r w:rsidRPr="00243034">
              <w:rPr>
                <w:rFonts w:ascii="Times New Roman" w:hAnsi="Times New Roman"/>
                <w:sz w:val="24"/>
                <w:szCs w:val="24"/>
                <w:lang w:val="en-US"/>
              </w:rPr>
              <w:t xml:space="preserve"> head of Sociological Department and Professor of </w:t>
            </w:r>
            <w:r w:rsidRPr="00243034">
              <w:rPr>
                <w:rFonts w:ascii="Times New Roman" w:hAnsi="Times New Roman"/>
                <w:i/>
                <w:sz w:val="24"/>
                <w:szCs w:val="24"/>
                <w:lang w:val="en-US"/>
              </w:rPr>
              <w:t>Classic and Contemporary Sociological Theories</w:t>
            </w:r>
            <w:r w:rsidRPr="00243034">
              <w:rPr>
                <w:rFonts w:ascii="Times New Roman" w:hAnsi="Times New Roman"/>
                <w:sz w:val="24"/>
                <w:szCs w:val="24"/>
                <w:lang w:val="en-US"/>
              </w:rPr>
              <w:t xml:space="preserve"> and </w:t>
            </w:r>
            <w:r w:rsidRPr="00243034">
              <w:rPr>
                <w:rFonts w:ascii="Times New Roman" w:hAnsi="Times New Roman"/>
                <w:i/>
                <w:sz w:val="24"/>
                <w:szCs w:val="24"/>
                <w:lang w:val="en-US"/>
              </w:rPr>
              <w:t>Geopolitics</w:t>
            </w:r>
            <w:r w:rsidRPr="00243034">
              <w:rPr>
                <w:rFonts w:ascii="Times New Roman" w:hAnsi="Times New Roman"/>
                <w:sz w:val="24"/>
                <w:szCs w:val="24"/>
                <w:lang w:val="en-US"/>
              </w:rPr>
              <w:t xml:space="preserve"> at the same University. </w:t>
            </w:r>
            <w:r w:rsidRPr="00243034">
              <w:rPr>
                <w:rFonts w:ascii="Times New Roman" w:hAnsi="Times New Roman"/>
                <w:sz w:val="24"/>
                <w:szCs w:val="24"/>
                <w:lang w:val="en-GB" w:eastAsia="en-GB"/>
              </w:rPr>
              <w:t xml:space="preserve">Chief editor of Romanian </w:t>
            </w:r>
            <w:r w:rsidRPr="00243034">
              <w:rPr>
                <w:rFonts w:ascii="Times New Roman" w:hAnsi="Times New Roman"/>
                <w:bCs/>
                <w:i/>
                <w:sz w:val="24"/>
                <w:szCs w:val="24"/>
                <w:lang w:val="en-GB" w:eastAsia="en-GB"/>
              </w:rPr>
              <w:t xml:space="preserve">Journal of Sociological Studies </w:t>
            </w:r>
            <w:r w:rsidRPr="00243034">
              <w:rPr>
                <w:rFonts w:ascii="Times New Roman" w:hAnsi="Times New Roman"/>
                <w:i/>
                <w:sz w:val="24"/>
                <w:szCs w:val="24"/>
                <w:lang w:val="en-GB" w:eastAsia="en-GB"/>
              </w:rPr>
              <w:t xml:space="preserve">and </w:t>
            </w:r>
            <w:r w:rsidRPr="00243034">
              <w:rPr>
                <w:rFonts w:ascii="Times New Roman" w:hAnsi="Times New Roman"/>
                <w:bCs/>
                <w:i/>
                <w:sz w:val="24"/>
                <w:szCs w:val="24"/>
                <w:lang w:val="en-GB" w:eastAsia="en-GB"/>
              </w:rPr>
              <w:t xml:space="preserve">Sociology Today. </w:t>
            </w:r>
            <w:r w:rsidRPr="00243034">
              <w:rPr>
                <w:rFonts w:ascii="Times New Roman" w:hAnsi="Times New Roman"/>
                <w:sz w:val="24"/>
                <w:szCs w:val="24"/>
                <w:lang w:val="en-GB" w:eastAsia="en-GB"/>
              </w:rPr>
              <w:t xml:space="preserve"> </w:t>
            </w:r>
          </w:p>
          <w:p w:rsidR="00243034" w:rsidRDefault="00243034" w:rsidP="00243034">
            <w:pPr>
              <w:jc w:val="both"/>
              <w:rPr>
                <w:rFonts w:ascii="Times New Roman" w:hAnsi="Times New Roman"/>
                <w:sz w:val="24"/>
                <w:szCs w:val="24"/>
                <w:lang w:val="en-GB" w:eastAsia="en-GB"/>
              </w:rPr>
            </w:pPr>
          </w:p>
          <w:p w:rsidR="00243034" w:rsidRDefault="00247863" w:rsidP="00243034">
            <w:pPr>
              <w:jc w:val="both"/>
              <w:rPr>
                <w:rFonts w:ascii="Times New Roman" w:hAnsi="Times New Roman"/>
                <w:sz w:val="24"/>
                <w:szCs w:val="24"/>
                <w:lang w:val="en-GB" w:eastAsia="en-GB"/>
              </w:rPr>
            </w:pPr>
            <w:r w:rsidRPr="00243034">
              <w:rPr>
                <w:rFonts w:ascii="Times New Roman" w:hAnsi="Times New Roman"/>
                <w:sz w:val="24"/>
                <w:szCs w:val="24"/>
                <w:lang w:val="en-GB" w:eastAsia="en-GB"/>
              </w:rPr>
              <w:t xml:space="preserve">Coordinator of empirical researches: rural sociology, sociology of rural communities, social impact of risks, comparative analysis of genealogical stock, Noological studies on human communities, Noopolitics, Romanian social problems, Geopolitics. </w:t>
            </w:r>
          </w:p>
          <w:p w:rsidR="00243034" w:rsidRDefault="00243034" w:rsidP="00243034">
            <w:pPr>
              <w:jc w:val="both"/>
              <w:rPr>
                <w:rFonts w:ascii="Times New Roman" w:hAnsi="Times New Roman"/>
                <w:sz w:val="24"/>
                <w:szCs w:val="24"/>
                <w:lang w:val="en-GB" w:eastAsia="en-GB"/>
              </w:rPr>
            </w:pPr>
          </w:p>
          <w:p w:rsidR="00247863" w:rsidRPr="00243034" w:rsidRDefault="00247863" w:rsidP="00243034">
            <w:pPr>
              <w:jc w:val="both"/>
              <w:rPr>
                <w:rFonts w:ascii="Times New Roman" w:hAnsi="Times New Roman"/>
                <w:sz w:val="24"/>
                <w:szCs w:val="24"/>
                <w:lang w:val="en-GB" w:eastAsia="en-GB"/>
              </w:rPr>
            </w:pPr>
            <w:r w:rsidRPr="00243034">
              <w:rPr>
                <w:rFonts w:ascii="Times New Roman" w:hAnsi="Times New Roman"/>
                <w:bCs/>
                <w:i/>
                <w:sz w:val="24"/>
                <w:szCs w:val="24"/>
                <w:lang w:val="en-GB" w:eastAsia="en-GB"/>
              </w:rPr>
              <w:t>Areas of Competence</w:t>
            </w:r>
            <w:r w:rsidRPr="00243034">
              <w:rPr>
                <w:rFonts w:ascii="Times New Roman" w:hAnsi="Times New Roman"/>
                <w:b/>
                <w:bCs/>
                <w:sz w:val="24"/>
                <w:szCs w:val="24"/>
                <w:lang w:val="en-GB" w:eastAsia="en-GB"/>
              </w:rPr>
              <w:t xml:space="preserve">: </w:t>
            </w:r>
            <w:r w:rsidRPr="00243034">
              <w:rPr>
                <w:rFonts w:ascii="Times New Roman" w:hAnsi="Times New Roman"/>
                <w:sz w:val="24"/>
                <w:szCs w:val="24"/>
                <w:lang w:val="en-GB" w:eastAsia="en-GB"/>
              </w:rPr>
              <w:t>Sociological Theory, Sociology of communities and social problems, Social impact of risks, Noology, Geopolitics, Noopolitics, Comparative sociology</w:t>
            </w:r>
            <w:r w:rsidR="00492793" w:rsidRPr="00243034">
              <w:rPr>
                <w:rFonts w:ascii="Times New Roman" w:hAnsi="Times New Roman"/>
                <w:sz w:val="24"/>
                <w:szCs w:val="24"/>
                <w:lang w:val="en-GB" w:eastAsia="en-GB"/>
              </w:rPr>
              <w:t>.</w:t>
            </w:r>
          </w:p>
          <w:p w:rsidR="00492793" w:rsidRPr="00243034" w:rsidRDefault="00492793" w:rsidP="00243034">
            <w:pPr>
              <w:jc w:val="both"/>
              <w:rPr>
                <w:rFonts w:ascii="Times New Roman" w:hAnsi="Times New Roman"/>
                <w:sz w:val="24"/>
                <w:szCs w:val="24"/>
                <w:lang w:val="en-GB" w:eastAsia="en-GB"/>
              </w:rPr>
            </w:pPr>
          </w:p>
          <w:p w:rsidR="00492793" w:rsidRPr="00243034" w:rsidRDefault="00492793" w:rsidP="00243034">
            <w:pPr>
              <w:jc w:val="both"/>
              <w:rPr>
                <w:rFonts w:ascii="Times New Roman" w:hAnsi="Times New Roman"/>
                <w:sz w:val="24"/>
                <w:szCs w:val="24"/>
              </w:rPr>
            </w:pPr>
            <w:r w:rsidRPr="00243034">
              <w:rPr>
                <w:rFonts w:ascii="Times New Roman" w:hAnsi="Times New Roman"/>
                <w:sz w:val="24"/>
                <w:szCs w:val="24"/>
                <w:lang w:val="en-GB" w:eastAsia="en-GB"/>
              </w:rPr>
              <w:t xml:space="preserve">Author of 42 books in sociology, geopolitics, noology, noopolitics. Some of them: </w:t>
            </w:r>
            <w:r w:rsidRPr="00243034">
              <w:rPr>
                <w:rFonts w:ascii="Times New Roman" w:hAnsi="Times New Roman"/>
                <w:i/>
                <w:sz w:val="24"/>
                <w:szCs w:val="24"/>
              </w:rPr>
              <w:t xml:space="preserve"> Interethnic Relations in Romania, (coord. 1995), „Sociology in Central and Eastern Europe: Transformation at the Dawn of a Millenium</w:t>
            </w:r>
            <w:r w:rsidRPr="00243034">
              <w:rPr>
                <w:rFonts w:ascii="Times New Roman" w:hAnsi="Times New Roman"/>
                <w:sz w:val="24"/>
                <w:szCs w:val="24"/>
              </w:rPr>
              <w:t xml:space="preserve">”, </w:t>
            </w:r>
            <w:r w:rsidRPr="00243034">
              <w:rPr>
                <w:rFonts w:ascii="Times New Roman" w:hAnsi="Times New Roman"/>
                <w:i/>
                <w:sz w:val="24"/>
                <w:szCs w:val="24"/>
              </w:rPr>
              <w:t xml:space="preserve">cooautor, M. F. Keen şi Ianusz Mucha eds, Greenwood Publishing Book, 2003; Noology. The Spiritual Order of the World. Studies of the Noological Sociology, Valahia Press, 2005,  Noology. The Spiritual Order of the World. Studies of the Noological Sociology,  Kindle – books , 2013, European synchronism and romanian critical culture, 1984, History of sociology, 1994, Contemporary Sociological Theories, 1997, Geopolitics, 2005, Life and Death in the Romanian Village, 2005, Noopolitics, 2005, Rural Sociology, (coord., 2009), </w:t>
            </w:r>
            <w:r w:rsidRPr="00243034">
              <w:rPr>
                <w:rFonts w:ascii="Times New Roman" w:hAnsi="Times New Roman"/>
                <w:sz w:val="24"/>
                <w:szCs w:val="24"/>
                <w:lang w:val="en-GB" w:eastAsia="en-GB"/>
              </w:rPr>
              <w:t>Author of about 80 papers and articles published in books and scientific journals</w:t>
            </w:r>
          </w:p>
          <w:p w:rsidR="00247863" w:rsidRPr="00243034" w:rsidRDefault="00247863" w:rsidP="00243034">
            <w:pPr>
              <w:jc w:val="both"/>
              <w:rPr>
                <w:rFonts w:ascii="Times New Roman" w:hAnsi="Times New Roman"/>
                <w:sz w:val="24"/>
                <w:szCs w:val="24"/>
                <w:lang w:val="en-US"/>
              </w:rPr>
            </w:pPr>
          </w:p>
          <w:p w:rsidR="00247863" w:rsidRPr="00243034" w:rsidRDefault="00247863" w:rsidP="00243034">
            <w:pPr>
              <w:jc w:val="both"/>
              <w:rPr>
                <w:rFonts w:ascii="Times New Roman" w:hAnsi="Times New Roman"/>
                <w:sz w:val="24"/>
                <w:szCs w:val="24"/>
                <w:lang w:val="en-US"/>
              </w:rPr>
            </w:pPr>
            <w:r w:rsidRPr="00243034">
              <w:rPr>
                <w:rFonts w:ascii="Times New Roman" w:hAnsi="Times New Roman"/>
                <w:sz w:val="24"/>
                <w:szCs w:val="24"/>
                <w:lang w:val="en-US"/>
              </w:rPr>
              <w:t xml:space="preserve">In his recent works, </w:t>
            </w:r>
            <w:r w:rsidRPr="00243034">
              <w:rPr>
                <w:rFonts w:ascii="Times New Roman" w:hAnsi="Times New Roman"/>
                <w:i/>
                <w:sz w:val="24"/>
                <w:szCs w:val="24"/>
                <w:lang w:val="en-US"/>
              </w:rPr>
              <w:t>Noology: On the Spiritual Order of the World. System of Noological Sociology (2001)</w:t>
            </w:r>
            <w:r w:rsidRPr="00243034">
              <w:rPr>
                <w:rFonts w:ascii="Times New Roman" w:hAnsi="Times New Roman"/>
                <w:sz w:val="24"/>
                <w:szCs w:val="24"/>
                <w:lang w:val="en-US"/>
              </w:rPr>
              <w:t xml:space="preserve"> and </w:t>
            </w:r>
            <w:r w:rsidRPr="00243034">
              <w:rPr>
                <w:rFonts w:ascii="Times New Roman" w:hAnsi="Times New Roman"/>
                <w:i/>
                <w:sz w:val="24"/>
                <w:szCs w:val="24"/>
                <w:lang w:val="en-US"/>
              </w:rPr>
              <w:t>Noopolitics</w:t>
            </w:r>
            <w:r w:rsidRPr="00243034">
              <w:rPr>
                <w:rFonts w:ascii="Times New Roman" w:hAnsi="Times New Roman"/>
                <w:sz w:val="24"/>
                <w:szCs w:val="24"/>
                <w:lang w:val="en-US"/>
              </w:rPr>
              <w:t xml:space="preserve">: </w:t>
            </w:r>
            <w:r w:rsidRPr="00243034">
              <w:rPr>
                <w:rFonts w:ascii="Times New Roman" w:hAnsi="Times New Roman"/>
                <w:i/>
                <w:sz w:val="24"/>
                <w:szCs w:val="24"/>
                <w:lang w:val="en-US"/>
              </w:rPr>
              <w:t>The Theory of Asynchronous Phenomena (2005),</w:t>
            </w:r>
            <w:r w:rsidRPr="00243034">
              <w:rPr>
                <w:rFonts w:ascii="Times New Roman" w:hAnsi="Times New Roman"/>
                <w:sz w:val="24"/>
                <w:szCs w:val="24"/>
                <w:lang w:val="en-US"/>
              </w:rPr>
              <w:t xml:space="preserve"> Badescu argued that latent mind capacities, as faith, the creative capacity, virtues, gifts etc., are noological expressions of what he calls </w:t>
            </w:r>
            <w:r w:rsidRPr="00243034">
              <w:rPr>
                <w:rFonts w:ascii="Times New Roman" w:hAnsi="Times New Roman"/>
                <w:i/>
                <w:sz w:val="24"/>
                <w:szCs w:val="24"/>
                <w:lang w:val="en-US"/>
              </w:rPr>
              <w:t xml:space="preserve">spiritual latencies </w:t>
            </w:r>
            <w:r w:rsidRPr="00243034">
              <w:rPr>
                <w:rFonts w:ascii="Times New Roman" w:hAnsi="Times New Roman"/>
                <w:sz w:val="24"/>
                <w:szCs w:val="24"/>
                <w:lang w:val="en-US"/>
              </w:rPr>
              <w:t xml:space="preserve">(a concept related to what Nee W. used to designate through the concept of the “latent powers of Soul”). Thanks to </w:t>
            </w:r>
            <w:r w:rsidRPr="00243034">
              <w:rPr>
                <w:rFonts w:ascii="Times New Roman" w:hAnsi="Times New Roman"/>
                <w:i/>
                <w:sz w:val="24"/>
                <w:szCs w:val="24"/>
                <w:lang w:val="en-US"/>
              </w:rPr>
              <w:t>spiritual latencies</w:t>
            </w:r>
            <w:r w:rsidRPr="00243034">
              <w:rPr>
                <w:rFonts w:ascii="Times New Roman" w:hAnsi="Times New Roman"/>
                <w:sz w:val="24"/>
                <w:szCs w:val="24"/>
                <w:lang w:val="en-US"/>
              </w:rPr>
              <w:t xml:space="preserve">, human being stands related not only to the “external world of sense” but also to the ascending spiritual worlds, proving the ability of taking part to the mighty works exceptionally wrought throughout history and beyond it. Standing connected with the spiritual world through spiritual manifestations, with the faith at the head of them, revealed to be the condition that enhances man to cope with all sorts of crisis and imbalances. Modernity appears like a period of severe acquired noological disabilities when we compare it with the traditional civilizations. Badescu’s research on contemporary nihilism is rooted in discovering the accumulated </w:t>
            </w:r>
            <w:r w:rsidRPr="00243034">
              <w:rPr>
                <w:rFonts w:ascii="Times New Roman" w:hAnsi="Times New Roman"/>
                <w:i/>
                <w:sz w:val="24"/>
                <w:szCs w:val="24"/>
                <w:lang w:val="en-US"/>
              </w:rPr>
              <w:t>noological incapacities</w:t>
            </w:r>
            <w:r w:rsidRPr="00243034">
              <w:rPr>
                <w:rFonts w:ascii="Times New Roman" w:hAnsi="Times New Roman"/>
                <w:sz w:val="24"/>
                <w:szCs w:val="24"/>
                <w:lang w:val="en-US"/>
              </w:rPr>
              <w:t xml:space="preserve"> throughout modern age, fostering so the civilizational decline of postmodern society compared to the traditional type of society. By disclosing the spiritual paths through which inner spiritual latencies are activated in our life we discover the ways that make people happy and fulfilled. This is the prominent message of </w:t>
            </w:r>
            <w:r w:rsidRPr="00243034">
              <w:rPr>
                <w:rFonts w:ascii="Times New Roman" w:hAnsi="Times New Roman"/>
                <w:i/>
                <w:sz w:val="24"/>
                <w:szCs w:val="24"/>
                <w:lang w:val="en-US"/>
              </w:rPr>
              <w:t>Noology</w:t>
            </w:r>
            <w:r w:rsidRPr="00243034">
              <w:rPr>
                <w:rFonts w:ascii="Times New Roman" w:hAnsi="Times New Roman"/>
                <w:sz w:val="24"/>
                <w:szCs w:val="24"/>
                <w:lang w:val="en-US"/>
              </w:rPr>
              <w:t>.</w:t>
            </w:r>
          </w:p>
          <w:p w:rsidR="00CA18D0" w:rsidRPr="00243034" w:rsidRDefault="00CA18D0" w:rsidP="00243034">
            <w:pPr>
              <w:jc w:val="both"/>
              <w:rPr>
                <w:rFonts w:ascii="Times New Roman" w:hAnsi="Times New Roman"/>
                <w:sz w:val="24"/>
                <w:szCs w:val="24"/>
                <w:lang w:val="en-GB" w:eastAsia="en-GB"/>
              </w:rPr>
            </w:pPr>
          </w:p>
          <w:p w:rsidR="00247863" w:rsidRPr="00243034" w:rsidRDefault="00247863" w:rsidP="00243034">
            <w:pPr>
              <w:jc w:val="both"/>
              <w:rPr>
                <w:rFonts w:ascii="Times New Roman" w:hAnsi="Times New Roman"/>
                <w:sz w:val="24"/>
                <w:szCs w:val="24"/>
              </w:rPr>
            </w:pPr>
          </w:p>
        </w:tc>
      </w:tr>
    </w:tbl>
    <w:p w:rsidR="00CA18D0" w:rsidRPr="00243034" w:rsidRDefault="00CA18D0" w:rsidP="00243034">
      <w:pPr>
        <w:jc w:val="both"/>
        <w:rPr>
          <w:rFonts w:ascii="Times New Roman" w:hAnsi="Times New Roman"/>
          <w:sz w:val="24"/>
          <w:szCs w:val="24"/>
        </w:rPr>
      </w:pPr>
    </w:p>
    <w:p w:rsidR="00CA18D0" w:rsidRPr="00243034" w:rsidRDefault="00CA18D0" w:rsidP="00243034">
      <w:pPr>
        <w:jc w:val="center"/>
        <w:rPr>
          <w:rFonts w:ascii="Times New Roman" w:hAnsi="Times New Roman"/>
          <w:sz w:val="24"/>
          <w:szCs w:val="24"/>
        </w:rPr>
      </w:pPr>
    </w:p>
    <w:p w:rsidR="00CA18D0" w:rsidRPr="00243034" w:rsidRDefault="00CA18D0" w:rsidP="00243034">
      <w:pPr>
        <w:jc w:val="center"/>
        <w:rPr>
          <w:rFonts w:ascii="Times New Roman" w:hAnsi="Times New Roman"/>
          <w:sz w:val="24"/>
          <w:szCs w:val="24"/>
        </w:rPr>
      </w:pPr>
    </w:p>
    <w:p w:rsidR="00CA18D0" w:rsidRPr="001E5C5F" w:rsidRDefault="001E5C5F" w:rsidP="00243034">
      <w:pPr>
        <w:jc w:val="center"/>
        <w:rPr>
          <w:rFonts w:ascii="Times New Roman" w:hAnsi="Times New Roman"/>
          <w:sz w:val="28"/>
          <w:szCs w:val="28"/>
        </w:rPr>
      </w:pPr>
      <w:r w:rsidRPr="001E5C5F">
        <w:rPr>
          <w:rFonts w:ascii="Times New Roman" w:hAnsi="Times New Roman"/>
          <w:sz w:val="28"/>
          <w:szCs w:val="28"/>
        </w:rPr>
        <w:t>ILIE BĂDESCU</w:t>
      </w:r>
    </w:p>
    <w:p w:rsidR="00CA18D0" w:rsidRPr="00243034" w:rsidRDefault="00CA18D0" w:rsidP="00243034">
      <w:pPr>
        <w:jc w:val="both"/>
        <w:rPr>
          <w:rFonts w:ascii="Times New Roman" w:hAnsi="Times New Roman"/>
          <w:sz w:val="24"/>
          <w:szCs w:val="24"/>
        </w:rPr>
      </w:pPr>
    </w:p>
    <w:p w:rsidR="00A42432" w:rsidRPr="00243034" w:rsidRDefault="00A42432" w:rsidP="00243034">
      <w:pPr>
        <w:jc w:val="both"/>
        <w:rPr>
          <w:rFonts w:ascii="Times New Roman" w:hAnsi="Times New Roman"/>
          <w:sz w:val="24"/>
          <w:szCs w:val="24"/>
        </w:rPr>
      </w:pPr>
      <w:bookmarkStart w:id="0" w:name="_GoBack"/>
      <w:bookmarkEnd w:id="0"/>
    </w:p>
    <w:sectPr w:rsidR="00A42432" w:rsidRPr="00243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3B07"/>
    <w:multiLevelType w:val="singleLevel"/>
    <w:tmpl w:val="FE9AF566"/>
    <w:lvl w:ilvl="0">
      <w:start w:val="1"/>
      <w:numFmt w:val="decimal"/>
      <w:lvlText w:val="%1."/>
      <w:lvlJc w:val="left"/>
      <w:pPr>
        <w:tabs>
          <w:tab w:val="num" w:pos="540"/>
        </w:tabs>
        <w:ind w:left="54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63"/>
    <w:rsid w:val="001A11F1"/>
    <w:rsid w:val="001E5C5F"/>
    <w:rsid w:val="00243034"/>
    <w:rsid w:val="00247863"/>
    <w:rsid w:val="00445BEB"/>
    <w:rsid w:val="00492793"/>
    <w:rsid w:val="005119DD"/>
    <w:rsid w:val="009877F7"/>
    <w:rsid w:val="00A42432"/>
    <w:rsid w:val="00CA18D0"/>
    <w:rsid w:val="00D0041D"/>
    <w:rsid w:val="00E80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63"/>
    <w:pPr>
      <w:suppressAutoHyphens/>
      <w:spacing w:after="0" w:line="240" w:lineRule="auto"/>
    </w:pPr>
    <w:rPr>
      <w:rFonts w:ascii="Arial Narrow" w:eastAsia="Times New Roman" w:hAnsi="Arial Narrow" w:cs="Times New Roman"/>
      <w:sz w:val="20"/>
      <w:szCs w:val="20"/>
      <w:lang w:val="ro-RO" w:eastAsia="ar-SA"/>
    </w:rPr>
  </w:style>
  <w:style w:type="paragraph" w:styleId="Heading2">
    <w:name w:val="heading 2"/>
    <w:basedOn w:val="Normal"/>
    <w:next w:val="Normal"/>
    <w:link w:val="Heading2Char"/>
    <w:uiPriority w:val="9"/>
    <w:unhideWhenUsed/>
    <w:qFormat/>
    <w:rsid w:val="00CA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863"/>
    <w:rPr>
      <w:color w:val="0000FF"/>
      <w:u w:val="single"/>
    </w:rPr>
  </w:style>
  <w:style w:type="paragraph" w:customStyle="1" w:styleId="CVHeading3">
    <w:name w:val="CV Heading 3"/>
    <w:basedOn w:val="Normal"/>
    <w:next w:val="Normal"/>
    <w:rsid w:val="00247863"/>
    <w:pPr>
      <w:ind w:left="113" w:right="113"/>
      <w:jc w:val="right"/>
      <w:textAlignment w:val="center"/>
    </w:pPr>
  </w:style>
  <w:style w:type="paragraph" w:customStyle="1" w:styleId="CVMajor-FirstLine">
    <w:name w:val="CV Major - First Line"/>
    <w:basedOn w:val="Normal"/>
    <w:next w:val="Normal"/>
    <w:rsid w:val="00247863"/>
    <w:pPr>
      <w:spacing w:before="74"/>
      <w:ind w:left="113" w:right="113"/>
    </w:pPr>
    <w:rPr>
      <w:b/>
      <w:sz w:val="24"/>
    </w:rPr>
  </w:style>
  <w:style w:type="paragraph" w:customStyle="1" w:styleId="CVNormal">
    <w:name w:val="CV Normal"/>
    <w:basedOn w:val="Normal"/>
    <w:rsid w:val="00247863"/>
    <w:pPr>
      <w:ind w:left="113" w:right="113"/>
    </w:pPr>
  </w:style>
  <w:style w:type="table" w:styleId="MediumList1-Accent3">
    <w:name w:val="Medium List 1 Accent 3"/>
    <w:basedOn w:val="TableNormal"/>
    <w:uiPriority w:val="65"/>
    <w:rsid w:val="0024786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TableGrid">
    <w:name w:val="Table Grid"/>
    <w:basedOn w:val="TableNormal"/>
    <w:uiPriority w:val="59"/>
    <w:rsid w:val="00A4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18D0"/>
    <w:rPr>
      <w:rFonts w:asciiTheme="majorHAnsi" w:eastAsiaTheme="majorEastAsia" w:hAnsiTheme="majorHAnsi" w:cstheme="majorBidi"/>
      <w:b/>
      <w:bCs/>
      <w:color w:val="4F81BD" w:themeColor="accent1"/>
      <w:sz w:val="26"/>
      <w:szCs w:val="26"/>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63"/>
    <w:pPr>
      <w:suppressAutoHyphens/>
      <w:spacing w:after="0" w:line="240" w:lineRule="auto"/>
    </w:pPr>
    <w:rPr>
      <w:rFonts w:ascii="Arial Narrow" w:eastAsia="Times New Roman" w:hAnsi="Arial Narrow" w:cs="Times New Roman"/>
      <w:sz w:val="20"/>
      <w:szCs w:val="20"/>
      <w:lang w:val="ro-RO" w:eastAsia="ar-SA"/>
    </w:rPr>
  </w:style>
  <w:style w:type="paragraph" w:styleId="Heading2">
    <w:name w:val="heading 2"/>
    <w:basedOn w:val="Normal"/>
    <w:next w:val="Normal"/>
    <w:link w:val="Heading2Char"/>
    <w:uiPriority w:val="9"/>
    <w:unhideWhenUsed/>
    <w:qFormat/>
    <w:rsid w:val="00CA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863"/>
    <w:rPr>
      <w:color w:val="0000FF"/>
      <w:u w:val="single"/>
    </w:rPr>
  </w:style>
  <w:style w:type="paragraph" w:customStyle="1" w:styleId="CVHeading3">
    <w:name w:val="CV Heading 3"/>
    <w:basedOn w:val="Normal"/>
    <w:next w:val="Normal"/>
    <w:rsid w:val="00247863"/>
    <w:pPr>
      <w:ind w:left="113" w:right="113"/>
      <w:jc w:val="right"/>
      <w:textAlignment w:val="center"/>
    </w:pPr>
  </w:style>
  <w:style w:type="paragraph" w:customStyle="1" w:styleId="CVMajor-FirstLine">
    <w:name w:val="CV Major - First Line"/>
    <w:basedOn w:val="Normal"/>
    <w:next w:val="Normal"/>
    <w:rsid w:val="00247863"/>
    <w:pPr>
      <w:spacing w:before="74"/>
      <w:ind w:left="113" w:right="113"/>
    </w:pPr>
    <w:rPr>
      <w:b/>
      <w:sz w:val="24"/>
    </w:rPr>
  </w:style>
  <w:style w:type="paragraph" w:customStyle="1" w:styleId="CVNormal">
    <w:name w:val="CV Normal"/>
    <w:basedOn w:val="Normal"/>
    <w:rsid w:val="00247863"/>
    <w:pPr>
      <w:ind w:left="113" w:right="113"/>
    </w:pPr>
  </w:style>
  <w:style w:type="table" w:styleId="MediumList1-Accent3">
    <w:name w:val="Medium List 1 Accent 3"/>
    <w:basedOn w:val="TableNormal"/>
    <w:uiPriority w:val="65"/>
    <w:rsid w:val="0024786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TableGrid">
    <w:name w:val="Table Grid"/>
    <w:basedOn w:val="TableNormal"/>
    <w:uiPriority w:val="59"/>
    <w:rsid w:val="00A4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18D0"/>
    <w:rPr>
      <w:rFonts w:asciiTheme="majorHAnsi" w:eastAsiaTheme="majorEastAsia" w:hAnsiTheme="majorHAnsi" w:cstheme="majorBidi"/>
      <w:b/>
      <w:bCs/>
      <w:color w:val="4F81BD" w:themeColor="accent1"/>
      <w:sz w:val="26"/>
      <w:szCs w:val="26"/>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Cati</cp:lastModifiedBy>
  <cp:revision>4</cp:revision>
  <dcterms:created xsi:type="dcterms:W3CDTF">2016-07-19T02:09:00Z</dcterms:created>
  <dcterms:modified xsi:type="dcterms:W3CDTF">2016-07-25T10:58:00Z</dcterms:modified>
</cp:coreProperties>
</file>